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5C99" w14:textId="77777777" w:rsidR="00222EF4" w:rsidRPr="00B90ADC" w:rsidRDefault="00222EF4" w:rsidP="002E5820">
      <w:pPr>
        <w:pStyle w:val="3"/>
        <w:ind w:right="-808"/>
        <w:jc w:val="both"/>
        <w:rPr>
          <w:sz w:val="24"/>
          <w:lang w:val="en-US"/>
        </w:rPr>
      </w:pPr>
    </w:p>
    <w:p w14:paraId="06F3BC9D" w14:textId="77777777" w:rsidR="003C08D8" w:rsidRPr="003C08D8" w:rsidRDefault="003C08D8" w:rsidP="003C08D8">
      <w:pPr>
        <w:shd w:val="clear" w:color="auto" w:fill="FFFFFF"/>
        <w:rPr>
          <w:rFonts w:ascii="Open Sans" w:hAnsi="Open Sans" w:cs="Open Sans"/>
          <w:color w:val="212529"/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Open Sans" w:hAnsi="Open Sans" w:cs="Open Sans"/>
          <w:b/>
          <w:bCs/>
          <w:color w:val="212529"/>
          <w:sz w:val="54"/>
          <w:szCs w:val="54"/>
          <w14:shadow w14:blurRad="0" w14:dist="0" w14:dir="0" w14:sx="0" w14:sy="0" w14:kx="0" w14:ky="0" w14:algn="none">
            <w14:srgbClr w14:val="000000"/>
          </w14:shadow>
        </w:rPr>
        <w:t>Βασικές Πληροφορίες</w:t>
      </w:r>
    </w:p>
    <w:p w14:paraId="0596E42B" w14:textId="70CD4306" w:rsidR="003C08D8" w:rsidRPr="003C08D8" w:rsidRDefault="003C08D8" w:rsidP="003C08D8">
      <w:pPr>
        <w:shd w:val="clear" w:color="auto" w:fill="FFFFFF"/>
        <w:rPr>
          <w:rFonts w:ascii="Open Sans" w:hAnsi="Open Sans" w:cs="Open Sans"/>
          <w:color w:val="212529"/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Open Sans" w:hAnsi="Open Sans" w:cs="Open Sans"/>
          <w:noProof/>
          <w:color w:val="212529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inline distT="0" distB="0" distL="0" distR="0" wp14:anchorId="2D44B1C8" wp14:editId="3F651EAC">
                <wp:extent cx="304800" cy="304800"/>
                <wp:effectExtent l="0" t="0" r="0" b="0"/>
                <wp:docPr id="1" name="t1HQ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314EA0" id="t1HQ8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3C08D8">
        <w:rPr>
          <w:rFonts w:ascii="Open Sans" w:hAnsi="Open Sans" w:cs="Open Sans"/>
          <w:color w:val="212529"/>
          <w14:shadow w14:blurRad="0" w14:dist="0" w14:dir="0" w14:sx="0" w14:sy="0" w14:kx="0" w14:ky="0" w14:algn="none">
            <w14:srgbClr w14:val="000000"/>
          </w14:shadow>
        </w:rPr>
        <w:t>Ο μέγιστος χρόνος εξυπηρέτησης είναι </w:t>
      </w:r>
      <w:r w:rsidRPr="003C08D8">
        <w:rPr>
          <w:rFonts w:ascii="Open Sans" w:hAnsi="Open Sans" w:cs="Open Sans"/>
          <w:b/>
          <w:bCs/>
          <w:color w:val="212529"/>
          <w14:shadow w14:blurRad="0" w14:dist="0" w14:dir="0" w14:sx="0" w14:sy="0" w14:kx="0" w14:ky="0" w14:algn="none">
            <w14:srgbClr w14:val="000000"/>
          </w14:shadow>
        </w:rPr>
        <w:t>60 ημέρες</w:t>
      </w:r>
      <w:r w:rsidRPr="003C08D8">
        <w:rPr>
          <w:rFonts w:ascii="Open Sans" w:hAnsi="Open Sans" w:cs="Open Sans"/>
          <w:color w:val="212529"/>
          <w14:shadow w14:blurRad="0" w14:dist="0" w14:dir="0" w14:sx="0" w14:sy="0" w14:kx="0" w14:ky="0" w14:algn="none">
            <w14:srgbClr w14:val="000000"/>
          </w14:shadow>
        </w:rPr>
        <w:t> . Ο αναμενόμενος χρόνος εξυπηρέτησης είναι </w:t>
      </w:r>
      <w:r>
        <w:rPr>
          <w:rFonts w:ascii="Open Sans" w:hAnsi="Open Sans" w:cs="Open Sans"/>
          <w:b/>
          <w:bCs/>
          <w:color w:val="212529"/>
          <w14:shadow w14:blurRad="0" w14:dist="0" w14:dir="0" w14:sx="0" w14:sy="0" w14:kx="0" w14:ky="0" w14:algn="none">
            <w14:srgbClr w14:val="000000"/>
          </w14:shadow>
        </w:rPr>
        <w:t>20</w:t>
      </w:r>
      <w:r w:rsidRPr="003C08D8">
        <w:rPr>
          <w:rFonts w:ascii="Open Sans" w:hAnsi="Open Sans" w:cs="Open Sans"/>
          <w:b/>
          <w:bCs/>
          <w:color w:val="212529"/>
          <w14:shadow w14:blurRad="0" w14:dist="0" w14:dir="0" w14:sx="0" w14:sy="0" w14:kx="0" w14:ky="0" w14:algn="none">
            <w14:srgbClr w14:val="000000"/>
          </w14:shadow>
        </w:rPr>
        <w:t xml:space="preserve"> ημέρες.</w:t>
      </w:r>
    </w:p>
    <w:p w14:paraId="08BBF222" w14:textId="77777777" w:rsidR="003C08D8" w:rsidRPr="003C08D8" w:rsidRDefault="003C08D8" w:rsidP="003C08D8">
      <w:pPr>
        <w:shd w:val="clear" w:color="auto" w:fill="FFFFFF"/>
        <w:rPr>
          <w:rFonts w:ascii="Open Sans" w:hAnsi="Open Sans" w:cs="Open Sans"/>
          <w:color w:val="212529"/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Open Sans" w:hAnsi="Open Sans" w:cs="Open Sans"/>
          <w:color w:val="212529"/>
          <w14:shadow w14:blurRad="0" w14:dist="0" w14:dir="0" w14:sx="0" w14:sy="0" w14:kx="0" w14:ky="0" w14:algn="none">
            <w14:srgbClr w14:val="000000"/>
          </w14:shadow>
        </w:rPr>
        <w:t>Η υποβολή της αίτησής σας μπορεί να πραγματοποιηθεί με επίσκεψη στην Υπηρεσία και ψηφιακά. Για περισσότερες λεπτομέρειες ανατρέξτε στις καρτέλες Πρόσβαση &amp; Επικοινωνία και Ψηφιακή υποβολή.</w:t>
      </w:r>
    </w:p>
    <w:p w14:paraId="0615135B" w14:textId="30C810E4" w:rsidR="00222EF4" w:rsidRDefault="00222EF4">
      <w:pPr>
        <w:pStyle w:val="3"/>
        <w:ind w:right="-808"/>
        <w:rPr>
          <w:sz w:val="24"/>
        </w:rPr>
      </w:pPr>
    </w:p>
    <w:p w14:paraId="266D6A8A" w14:textId="77777777" w:rsidR="003C08D8" w:rsidRPr="003C08D8" w:rsidRDefault="003C08D8" w:rsidP="003C08D8">
      <w:pPr>
        <w:spacing w:after="570"/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Open Sans" w:hAnsi="Open Sans" w:cs="Open Sans"/>
          <w:b/>
          <w:bCs/>
          <w:color w:val="212529"/>
          <w:sz w:val="54"/>
          <w:szCs w:val="54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>Περιγραφή διαδικασίας</w:t>
      </w:r>
    </w:p>
    <w:p w14:paraId="4E9CF178" w14:textId="4B41B95A" w:rsidR="003C08D8" w:rsidRPr="003C08D8" w:rsidRDefault="003C08D8" w:rsidP="003C08D8">
      <w:pPr>
        <w:numPr>
          <w:ilvl w:val="0"/>
          <w:numId w:val="24"/>
        </w:numPr>
        <w:spacing w:before="100" w:beforeAutospacing="1" w:after="100" w:afterAutospacing="1"/>
        <w:jc w:val="both"/>
        <w:rPr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Arial" w:hAnsi="Arial" w:cs="Arial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 xml:space="preserve">Ο/Η ενδιαφερόμενος/μενη υποβάλλει, με κάθε πρόσφορο μέσο, Αναγγελία Έναρξης στις Διευθύνσεις Αγροτικής </w:t>
      </w:r>
      <w:r>
        <w:rPr>
          <w:rFonts w:ascii="Arial" w:hAnsi="Arial" w:cs="Arial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>Ανάπτυξης</w:t>
      </w:r>
      <w:r w:rsidRPr="003C08D8">
        <w:rPr>
          <w:rFonts w:ascii="Arial" w:hAnsi="Arial" w:cs="Arial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 xml:space="preserve"> και Κτηνιατρικής της Περιφερειακής Ενότητας στην οποία πρόκειται να λειτουργήσει το οινολογικό εργαστήριο (εφεξής Δ.Α.Ο.Κ.) με τα απαραίτητα δικαιολογητικά.</w:t>
      </w:r>
    </w:p>
    <w:p w14:paraId="75E8716A" w14:textId="77777777" w:rsidR="003C08D8" w:rsidRPr="003C08D8" w:rsidRDefault="003C08D8" w:rsidP="003C08D8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Arial" w:hAnsi="Arial" w:cs="Arial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>Εντός προθεσμίας δύο (2) μηνών από την υποβολή της αναγγελίας, η αρµόδια Δ.Α.Ο.Κ. διενεργεί διοικητικούς και επιτόπιους ελέγχους για τη διαπίστωση της συνδροµής των προϋποθέσεων της νόµιµης έναρξης λειτουργίας του οινολογικού εργαστηρίου.</w:t>
      </w:r>
    </w:p>
    <w:p w14:paraId="7153F421" w14:textId="77777777" w:rsidR="003C08D8" w:rsidRPr="003C08D8" w:rsidRDefault="003C08D8" w:rsidP="003C08D8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Arial" w:hAnsi="Arial" w:cs="Arial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>Σε περίπτωση που κατά τη διενέργεια των απαιτούµενων ελέγχων διαπιστωθεί ότι συντρέχουν οι απαιτούµενες προϋποθέσεις, ή σε κάθε περίπτωση αν δεν απαγορεύσει την έναρξη λειτουργίας του οινολογικού εργαστηρίου, η αρµόδια ∆.Α.Ο.Κ. εντός των δύο (2) προαναφερόµενων µηνών, εγγράφει το οινολογικό εργαστήριο στο Μητρώο Οινολογικών Εργαστηρίων και το οινολογικό εργαστήριο ξεκινάει να λειτουργεί νοµίµως.</w:t>
      </w:r>
    </w:p>
    <w:p w14:paraId="3CC9834F" w14:textId="77777777" w:rsidR="003C08D8" w:rsidRPr="003C08D8" w:rsidRDefault="003C08D8" w:rsidP="003C08D8">
      <w:pPr>
        <w:spacing w:after="570"/>
        <w:rPr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Open Sans" w:hAnsi="Open Sans" w:cs="Open Sans"/>
          <w:b/>
          <w:bCs/>
          <w:color w:val="212529"/>
          <w:sz w:val="54"/>
          <w:szCs w:val="54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>Δικαιολογητικά</w:t>
      </w:r>
    </w:p>
    <w:p w14:paraId="19BF4824" w14:textId="77777777" w:rsidR="003C08D8" w:rsidRPr="003C08D8" w:rsidRDefault="003C08D8" w:rsidP="003C08D8">
      <w:pPr>
        <w:numPr>
          <w:ilvl w:val="0"/>
          <w:numId w:val="25"/>
        </w:numPr>
        <w:spacing w:before="100" w:beforeAutospacing="1" w:after="100" w:afterAutospacing="1"/>
        <w:jc w:val="both"/>
        <w:rPr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>Φωτοαντίγραφο δελτίου Αστυνομικής Ταυτότητας ή άλλου ισοδύναμου εγγράφου.</w:t>
      </w:r>
    </w:p>
    <w:p w14:paraId="5A3F49C5" w14:textId="77777777" w:rsidR="003C08D8" w:rsidRPr="003C08D8" w:rsidRDefault="003C08D8" w:rsidP="003C08D8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>Φωτοαντίγραφο του πτυχίου του απασχολούμενου οινολόγου, σύμφωνα με τις παρ. 3 &amp; 4 του άρθρου 9 του Ν.Δ.243/1969 (ΦΕΚ Α’/144).</w:t>
      </w:r>
    </w:p>
    <w:p w14:paraId="48FDE95A" w14:textId="77777777" w:rsidR="003C08D8" w:rsidRPr="003C08D8" w:rsidRDefault="003C08D8" w:rsidP="003C08D8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>Υπεύθυνη Δήλωση του ν. 1599/1986 του αναγγέλλοντος ότι το οινολογικό εργαστήριο πληροί τις προϋποθέσεις του άρθρου 3 του Π.Δ. 51/2016 (ΦΕΚ 82/Α/2016).</w:t>
      </w:r>
    </w:p>
    <w:p w14:paraId="4FEDF2EB" w14:textId="77777777" w:rsidR="003C08D8" w:rsidRPr="003C08D8" w:rsidRDefault="003C08D8" w:rsidP="003C08D8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>Υπεύθυνη δήλωση του Ν.1599/1986 του αναγγέλλοντος στην οποία δηλώνονται τα στοιχεία του υπεύθυνου επιστήμονα.</w:t>
      </w:r>
    </w:p>
    <w:p w14:paraId="768CF750" w14:textId="77777777" w:rsidR="003C08D8" w:rsidRPr="003C08D8" w:rsidRDefault="003C08D8" w:rsidP="003C08D8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>Αντίγραφο της σχετικής σύμβασης πλήρους ή μερικής απασχόλησης του οινολόγου ή σύμβασης παροχής ανεξάρτητων υπηρεσιών.</w:t>
      </w:r>
    </w:p>
    <w:p w14:paraId="18F89F04" w14:textId="77777777" w:rsidR="003C08D8" w:rsidRPr="003C08D8" w:rsidRDefault="003C08D8" w:rsidP="003C08D8">
      <w:pPr>
        <w:spacing w:after="100" w:afterAutospacing="1"/>
        <w:jc w:val="both"/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> </w:t>
      </w:r>
    </w:p>
    <w:p w14:paraId="14F9261C" w14:textId="77777777" w:rsidR="003C08D8" w:rsidRPr="003C08D8" w:rsidRDefault="003C08D8" w:rsidP="003C08D8">
      <w:pPr>
        <w:spacing w:after="100" w:afterAutospacing="1"/>
        <w:jc w:val="both"/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Open Sans" w:hAnsi="Open Sans" w:cs="Open Sans"/>
          <w:b/>
          <w:bCs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>Για την έναρξη λειτουργίας οινολογικού εργαστηρίου από νομικά πρόσωπα υποβάλλονται από τους νόμιμους εκπροσώπους τους επιπλέον, εκτός των παραπάνω δικαιολογητικών, τα εξής: </w:t>
      </w:r>
      <w:r w:rsidRPr="003C08D8"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 xml:space="preserve">Καταστατικό της εταιρίας νομίμως </w:t>
      </w:r>
      <w:r w:rsidRPr="003C08D8"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lastRenderedPageBreak/>
        <w:t>δημοσιευμένο ή θεωρημένο από το Πρωτοδικείο συνοδευόμενο με Πιστοποιητικό Μεταβολών της αρμόδιας Αρχής και ΦΕΚ δημοσίευσης για ΑΕ και ΕΠΕ ή αποδεικτικό δημοσίευσης στο διαδικτυακό τόπο του ΓΕΜΗ, σύμφωνα με τις κείμενες διατάξεις.</w:t>
      </w:r>
    </w:p>
    <w:p w14:paraId="3537C8DA" w14:textId="77777777" w:rsidR="003C08D8" w:rsidRPr="003C08D8" w:rsidRDefault="003C08D8" w:rsidP="003C08D8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>Έγγραφο νόμιμης εκπροσώπησης.</w:t>
      </w:r>
    </w:p>
    <w:p w14:paraId="38213461" w14:textId="77777777" w:rsidR="003C08D8" w:rsidRPr="003C08D8" w:rsidRDefault="003C08D8" w:rsidP="003C08D8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>Φωτοαντίγραφο δελτίου ταυτότητας ή άλλου εγγράφου που αποδεικνύει την ταυτότητα του νομικά υπεύθυνου της εταιρίας.</w:t>
      </w:r>
    </w:p>
    <w:p w14:paraId="6CE33744" w14:textId="77777777" w:rsidR="003C08D8" w:rsidRPr="003C08D8" w:rsidRDefault="003C08D8" w:rsidP="003C08D8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>Πιστοποιητικό μη κήρυξης σε πτώχευση από το Πρωτοδικείο, το οποίο αναζητείται αυτεπάγγελτα εφόσον εκδίδεται από ημεδαπές Αρχές*.</w:t>
      </w:r>
    </w:p>
    <w:p w14:paraId="63CC1739" w14:textId="77777777" w:rsidR="003C08D8" w:rsidRPr="003C08D8" w:rsidRDefault="003C08D8" w:rsidP="003C08D8">
      <w:pPr>
        <w:spacing w:after="570"/>
        <w:rPr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Open Sans" w:hAnsi="Open Sans" w:cs="Open Sans"/>
          <w:b/>
          <w:bCs/>
          <w:color w:val="212529"/>
          <w:sz w:val="54"/>
          <w:szCs w:val="54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>Παρατηρήσεις - Οδηγίες</w:t>
      </w:r>
    </w:p>
    <w:p w14:paraId="27A3D8B9" w14:textId="77777777" w:rsidR="003C08D8" w:rsidRPr="003C08D8" w:rsidRDefault="003C08D8" w:rsidP="003C08D8">
      <w:pPr>
        <w:spacing w:after="100" w:afterAutospacing="1"/>
        <w:jc w:val="both"/>
        <w:rPr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>Κατά την ψηφιακή υποβολή αιτήματος, αποκλειστικά και μόνο, στο σχετικό Έντυπο Αίτηση, δεν απαιτείται υπογραφή του αιτούντος καθόσον η σελίδα της αίτησης φέρει σήμανση ταυτοποίησης μέσω Taxisnet.</w:t>
      </w:r>
    </w:p>
    <w:p w14:paraId="53BE0414" w14:textId="77777777" w:rsidR="003C08D8" w:rsidRPr="003C08D8" w:rsidRDefault="003C08D8" w:rsidP="003C08D8">
      <w:pPr>
        <w:spacing w:after="100" w:afterAutospacing="1"/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> </w:t>
      </w:r>
    </w:p>
    <w:p w14:paraId="3BAF490F" w14:textId="77777777" w:rsidR="003C08D8" w:rsidRPr="003C08D8" w:rsidRDefault="003C08D8" w:rsidP="003C08D8">
      <w:pPr>
        <w:spacing w:after="100" w:afterAutospacing="1"/>
        <w:jc w:val="both"/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>*Ελλείψει αντιγράφου πιστοποιητικού μη κήρυξης σε πτώχευση, απαιτείται η προσκόμιση ενός ισοδύναμου εγγράφου που έχει εκδοθεί από αρμόδια δικαστική ή διοικητική αρχή της χώρας καταγωγής ή προέλευσης από το οποίο να προκύπτει ότι οι απαιτήσεις ικανοποιούνται. Αν η χώρα καταγωγής ή προέλευσης δεν χορηγεί τέτοιο έγγραφο τούτο είναι δυνατόν να αντικατασταθεί από ένορκη βεβαίωση ή για τα κράτη όπου δεν υφίσταται η ένορκη δήλωση με υπεύθυνη δήλωση η οποία υποβάλλεται από τον ενδιαφερόμενο ενώπιον της αρμόδιας δικαστικής ή διοικητικής αρχής ή κατά περίπτωση ενώπιον συμβολαιογράφου της χώρας καταγωγής ή προέλευσης οι οποίοι χορηγούν βεβαίωση περί παροχής της ενόρκου δηλώσεως ή της επισήμου δηλώσεως. Τα έγγραφα τα οποία εκδίδονται σύμφωνα με τα ανωτέρω, δεν είναι δυνατόν να υποβληθούν μετά την πάροδο τριών μηνών από την ημερομηνία έκδοσής τους.</w:t>
      </w:r>
    </w:p>
    <w:p w14:paraId="4E929D77" w14:textId="77777777" w:rsidR="003C08D8" w:rsidRPr="003C08D8" w:rsidRDefault="003C08D8" w:rsidP="003C08D8">
      <w:pPr>
        <w:spacing w:after="570"/>
        <w:rPr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Open Sans" w:hAnsi="Open Sans" w:cs="Open Sans"/>
          <w:b/>
          <w:bCs/>
          <w:color w:val="212529"/>
          <w:sz w:val="54"/>
          <w:szCs w:val="54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>Σημειώσεις</w:t>
      </w:r>
    </w:p>
    <w:p w14:paraId="69AFAFFA" w14:textId="77777777" w:rsidR="003C08D8" w:rsidRPr="003C08D8" w:rsidRDefault="003C08D8" w:rsidP="003C08D8">
      <w:pPr>
        <w:spacing w:after="100" w:afterAutospacing="1"/>
        <w:jc w:val="both"/>
        <w:rPr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>1. Ο χρόνος διεκπεραίωσης του αιτήματος υπολογίζεται από την κατάθεση της σχετικής αίτησης στην αρμόδια Υπηρεσία με την προϋπόθεση ότι αυτή συνοδεύεται από το σύνολο των απαιτούμενων δικαιολογητικών. </w:t>
      </w:r>
    </w:p>
    <w:p w14:paraId="356AB0D1" w14:textId="77777777" w:rsidR="003C08D8" w:rsidRPr="003C08D8" w:rsidRDefault="003C08D8" w:rsidP="003C08D8">
      <w:pPr>
        <w:spacing w:after="570"/>
        <w:rPr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Open Sans" w:hAnsi="Open Sans" w:cs="Open Sans"/>
          <w:b/>
          <w:bCs/>
          <w:color w:val="212529"/>
          <w:sz w:val="54"/>
          <w:szCs w:val="54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>Σχετική νομοθεσία</w:t>
      </w:r>
    </w:p>
    <w:p w14:paraId="590E0E0D" w14:textId="77777777" w:rsidR="003C08D8" w:rsidRPr="003C08D8" w:rsidRDefault="003C08D8" w:rsidP="003C08D8">
      <w:pPr>
        <w:spacing w:after="100" w:afterAutospacing="1"/>
        <w:rPr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Arial" w:hAnsi="Arial" w:cs="Arial"/>
          <w:color w:val="212529"/>
          <w:sz w:val="21"/>
          <w:szCs w:val="21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>1. ΠΔ 51/2016 (ΦΕΚ 82/Α/2016)</w:t>
      </w:r>
    </w:p>
    <w:p w14:paraId="0B3DF78C" w14:textId="77777777" w:rsidR="003C08D8" w:rsidRPr="003C08D8" w:rsidRDefault="003C08D8" w:rsidP="003C08D8">
      <w:pPr>
        <w:spacing w:after="100" w:afterAutospacing="1"/>
        <w:rPr>
          <w:rFonts w:ascii="Open Sans" w:hAnsi="Open Sans" w:cs="Open Sans"/>
          <w:color w:val="212529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</w:pPr>
      <w:r w:rsidRPr="003C08D8">
        <w:rPr>
          <w:rFonts w:ascii="Arial" w:hAnsi="Arial" w:cs="Arial"/>
          <w:color w:val="212529"/>
          <w:sz w:val="21"/>
          <w:szCs w:val="21"/>
          <w:shd w:val="clear" w:color="auto" w:fill="FFFFFF"/>
          <w14:shadow w14:blurRad="0" w14:dist="0" w14:dir="0" w14:sx="0" w14:sy="0" w14:kx="0" w14:ky="0" w14:algn="none">
            <w14:srgbClr w14:val="000000"/>
          </w14:shadow>
        </w:rPr>
        <w:t>2. Εγκύκλιος ΥΠΑΑΤ 4619/99242/2012 (ΑΔΑ: Β4ΤΜΒ4ΔΔ)</w:t>
      </w:r>
    </w:p>
    <w:p w14:paraId="063CC1DE" w14:textId="77777777" w:rsidR="003C08D8" w:rsidRPr="003C08D8" w:rsidRDefault="003C08D8" w:rsidP="003C08D8"/>
    <w:sectPr w:rsidR="003C08D8" w:rsidRPr="003C08D8" w:rsidSect="00075377">
      <w:pgSz w:w="11906" w:h="16838" w:code="9"/>
      <w:pgMar w:top="568" w:right="1416" w:bottom="71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88F"/>
    <w:multiLevelType w:val="hybridMultilevel"/>
    <w:tmpl w:val="17FA59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26FD8"/>
    <w:multiLevelType w:val="hybridMultilevel"/>
    <w:tmpl w:val="EF588B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40AD5"/>
    <w:multiLevelType w:val="hybridMultilevel"/>
    <w:tmpl w:val="9A1A51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63D3A"/>
    <w:multiLevelType w:val="multilevel"/>
    <w:tmpl w:val="260A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9222F"/>
    <w:multiLevelType w:val="multilevel"/>
    <w:tmpl w:val="5C0E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B6A6F"/>
    <w:multiLevelType w:val="hybridMultilevel"/>
    <w:tmpl w:val="F60E26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2020"/>
    <w:multiLevelType w:val="hybridMultilevel"/>
    <w:tmpl w:val="D1960A5C"/>
    <w:lvl w:ilvl="0" w:tplc="CE7CFE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29DC14E1"/>
    <w:multiLevelType w:val="hybridMultilevel"/>
    <w:tmpl w:val="683C1C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5F32B8"/>
    <w:multiLevelType w:val="hybridMultilevel"/>
    <w:tmpl w:val="EDB4B3BE"/>
    <w:lvl w:ilvl="0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CEF125F"/>
    <w:multiLevelType w:val="hybridMultilevel"/>
    <w:tmpl w:val="E21271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FC2"/>
    <w:multiLevelType w:val="hybridMultilevel"/>
    <w:tmpl w:val="392838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FC496D"/>
    <w:multiLevelType w:val="hybridMultilevel"/>
    <w:tmpl w:val="448AF7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643BA6"/>
    <w:multiLevelType w:val="hybridMultilevel"/>
    <w:tmpl w:val="22580C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883FD4"/>
    <w:multiLevelType w:val="hybridMultilevel"/>
    <w:tmpl w:val="BFA6F892"/>
    <w:lvl w:ilvl="0" w:tplc="DAC0B18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47E84F30"/>
    <w:multiLevelType w:val="hybridMultilevel"/>
    <w:tmpl w:val="3E72F1AC"/>
    <w:lvl w:ilvl="0" w:tplc="0408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 w15:restartNumberingAfterBreak="0">
    <w:nsid w:val="49F86912"/>
    <w:multiLevelType w:val="hybridMultilevel"/>
    <w:tmpl w:val="FA78733C"/>
    <w:lvl w:ilvl="0" w:tplc="A5428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1193F"/>
    <w:multiLevelType w:val="multilevel"/>
    <w:tmpl w:val="7B64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AD2806"/>
    <w:multiLevelType w:val="hybridMultilevel"/>
    <w:tmpl w:val="58D69542"/>
    <w:lvl w:ilvl="0" w:tplc="1006F9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9818E1"/>
    <w:multiLevelType w:val="hybridMultilevel"/>
    <w:tmpl w:val="4F1E96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737D36"/>
    <w:multiLevelType w:val="hybridMultilevel"/>
    <w:tmpl w:val="3BD263AA"/>
    <w:lvl w:ilvl="0" w:tplc="2F0669B8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6D5B10A2"/>
    <w:multiLevelType w:val="hybridMultilevel"/>
    <w:tmpl w:val="B25A9D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415128"/>
    <w:multiLevelType w:val="hybridMultilevel"/>
    <w:tmpl w:val="17207560"/>
    <w:lvl w:ilvl="0" w:tplc="7DB87F7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2" w15:restartNumberingAfterBreak="0">
    <w:nsid w:val="73FE1B5D"/>
    <w:multiLevelType w:val="hybridMultilevel"/>
    <w:tmpl w:val="EA10FA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13787F"/>
    <w:multiLevelType w:val="hybridMultilevel"/>
    <w:tmpl w:val="02AE34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DE2A07"/>
    <w:multiLevelType w:val="hybridMultilevel"/>
    <w:tmpl w:val="2AEAA2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41730"/>
    <w:multiLevelType w:val="hybridMultilevel"/>
    <w:tmpl w:val="94DC3F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8493856">
    <w:abstractNumId w:val="19"/>
  </w:num>
  <w:num w:numId="2" w16cid:durableId="755857342">
    <w:abstractNumId w:val="15"/>
  </w:num>
  <w:num w:numId="3" w16cid:durableId="1095174187">
    <w:abstractNumId w:val="2"/>
  </w:num>
  <w:num w:numId="4" w16cid:durableId="1379208313">
    <w:abstractNumId w:val="17"/>
  </w:num>
  <w:num w:numId="5" w16cid:durableId="366567439">
    <w:abstractNumId w:val="7"/>
  </w:num>
  <w:num w:numId="6" w16cid:durableId="295531312">
    <w:abstractNumId w:val="21"/>
  </w:num>
  <w:num w:numId="7" w16cid:durableId="145897157">
    <w:abstractNumId w:val="13"/>
  </w:num>
  <w:num w:numId="8" w16cid:durableId="1994094529">
    <w:abstractNumId w:val="12"/>
  </w:num>
  <w:num w:numId="9" w16cid:durableId="626350311">
    <w:abstractNumId w:val="6"/>
  </w:num>
  <w:num w:numId="10" w16cid:durableId="205223683">
    <w:abstractNumId w:val="24"/>
  </w:num>
  <w:num w:numId="11" w16cid:durableId="1258519821">
    <w:abstractNumId w:val="0"/>
  </w:num>
  <w:num w:numId="12" w16cid:durableId="1939872690">
    <w:abstractNumId w:val="14"/>
  </w:num>
  <w:num w:numId="13" w16cid:durableId="1314330444">
    <w:abstractNumId w:val="8"/>
  </w:num>
  <w:num w:numId="14" w16cid:durableId="1318071722">
    <w:abstractNumId w:val="5"/>
  </w:num>
  <w:num w:numId="15" w16cid:durableId="600800581">
    <w:abstractNumId w:val="22"/>
  </w:num>
  <w:num w:numId="16" w16cid:durableId="2093620463">
    <w:abstractNumId w:val="20"/>
  </w:num>
  <w:num w:numId="17" w16cid:durableId="1228537923">
    <w:abstractNumId w:val="25"/>
  </w:num>
  <w:num w:numId="18" w16cid:durableId="1458143129">
    <w:abstractNumId w:val="18"/>
  </w:num>
  <w:num w:numId="19" w16cid:durableId="1279415226">
    <w:abstractNumId w:val="9"/>
  </w:num>
  <w:num w:numId="20" w16cid:durableId="1082680368">
    <w:abstractNumId w:val="23"/>
  </w:num>
  <w:num w:numId="21" w16cid:durableId="757017841">
    <w:abstractNumId w:val="1"/>
  </w:num>
  <w:num w:numId="22" w16cid:durableId="896546954">
    <w:abstractNumId w:val="10"/>
  </w:num>
  <w:num w:numId="23" w16cid:durableId="1221360376">
    <w:abstractNumId w:val="11"/>
  </w:num>
  <w:num w:numId="24" w16cid:durableId="1259215356">
    <w:abstractNumId w:val="16"/>
  </w:num>
  <w:num w:numId="25" w16cid:durableId="167405675">
    <w:abstractNumId w:val="3"/>
  </w:num>
  <w:num w:numId="26" w16cid:durableId="690306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DC"/>
    <w:rsid w:val="00000BFB"/>
    <w:rsid w:val="00004B92"/>
    <w:rsid w:val="00006917"/>
    <w:rsid w:val="0002642E"/>
    <w:rsid w:val="00043557"/>
    <w:rsid w:val="0005415C"/>
    <w:rsid w:val="00075377"/>
    <w:rsid w:val="0009095C"/>
    <w:rsid w:val="00093DE1"/>
    <w:rsid w:val="0009569B"/>
    <w:rsid w:val="00100324"/>
    <w:rsid w:val="001037E9"/>
    <w:rsid w:val="00110A2F"/>
    <w:rsid w:val="0011547C"/>
    <w:rsid w:val="00117031"/>
    <w:rsid w:val="00165717"/>
    <w:rsid w:val="00175F37"/>
    <w:rsid w:val="00181E59"/>
    <w:rsid w:val="00182B25"/>
    <w:rsid w:val="001909F0"/>
    <w:rsid w:val="001965C1"/>
    <w:rsid w:val="001A6A36"/>
    <w:rsid w:val="001B12E4"/>
    <w:rsid w:val="001B6D72"/>
    <w:rsid w:val="001C6F6F"/>
    <w:rsid w:val="001E0A3B"/>
    <w:rsid w:val="00215D61"/>
    <w:rsid w:val="00222EF4"/>
    <w:rsid w:val="0022512D"/>
    <w:rsid w:val="00233C52"/>
    <w:rsid w:val="00236060"/>
    <w:rsid w:val="002A7956"/>
    <w:rsid w:val="002D5A43"/>
    <w:rsid w:val="002E5820"/>
    <w:rsid w:val="00302055"/>
    <w:rsid w:val="003222FA"/>
    <w:rsid w:val="00393AE5"/>
    <w:rsid w:val="003951B1"/>
    <w:rsid w:val="003C08D8"/>
    <w:rsid w:val="003D46FA"/>
    <w:rsid w:val="003D5B83"/>
    <w:rsid w:val="003E260B"/>
    <w:rsid w:val="003F395B"/>
    <w:rsid w:val="004020CD"/>
    <w:rsid w:val="004038ED"/>
    <w:rsid w:val="00405264"/>
    <w:rsid w:val="00415C0D"/>
    <w:rsid w:val="00423EBF"/>
    <w:rsid w:val="004250FA"/>
    <w:rsid w:val="0043635A"/>
    <w:rsid w:val="00445193"/>
    <w:rsid w:val="00472306"/>
    <w:rsid w:val="00486AD9"/>
    <w:rsid w:val="004C27DF"/>
    <w:rsid w:val="00512CF0"/>
    <w:rsid w:val="00556903"/>
    <w:rsid w:val="00562C01"/>
    <w:rsid w:val="0056366B"/>
    <w:rsid w:val="005815A0"/>
    <w:rsid w:val="005B232E"/>
    <w:rsid w:val="005C287B"/>
    <w:rsid w:val="005C64BE"/>
    <w:rsid w:val="005D06BF"/>
    <w:rsid w:val="005E1C5D"/>
    <w:rsid w:val="005F0FF4"/>
    <w:rsid w:val="005F6034"/>
    <w:rsid w:val="00607E80"/>
    <w:rsid w:val="006167E1"/>
    <w:rsid w:val="006176C9"/>
    <w:rsid w:val="00627A40"/>
    <w:rsid w:val="0063792A"/>
    <w:rsid w:val="00682BB9"/>
    <w:rsid w:val="00690B5E"/>
    <w:rsid w:val="006911B6"/>
    <w:rsid w:val="00692AF4"/>
    <w:rsid w:val="006A2FC1"/>
    <w:rsid w:val="006B018D"/>
    <w:rsid w:val="006B6196"/>
    <w:rsid w:val="006C2B20"/>
    <w:rsid w:val="00700029"/>
    <w:rsid w:val="00701682"/>
    <w:rsid w:val="00705B60"/>
    <w:rsid w:val="00711D44"/>
    <w:rsid w:val="00721016"/>
    <w:rsid w:val="007255FD"/>
    <w:rsid w:val="00731645"/>
    <w:rsid w:val="00731EFA"/>
    <w:rsid w:val="00766D7F"/>
    <w:rsid w:val="00774214"/>
    <w:rsid w:val="00781BBF"/>
    <w:rsid w:val="00781FB4"/>
    <w:rsid w:val="00787460"/>
    <w:rsid w:val="007875B8"/>
    <w:rsid w:val="007D08B5"/>
    <w:rsid w:val="007E4B4E"/>
    <w:rsid w:val="007F00DB"/>
    <w:rsid w:val="0080275A"/>
    <w:rsid w:val="00813CE9"/>
    <w:rsid w:val="00825DBD"/>
    <w:rsid w:val="008572FA"/>
    <w:rsid w:val="0086189E"/>
    <w:rsid w:val="00866938"/>
    <w:rsid w:val="00897C67"/>
    <w:rsid w:val="008A5CED"/>
    <w:rsid w:val="008C2029"/>
    <w:rsid w:val="008E2A31"/>
    <w:rsid w:val="009105D9"/>
    <w:rsid w:val="009174C8"/>
    <w:rsid w:val="0098522F"/>
    <w:rsid w:val="009B683B"/>
    <w:rsid w:val="009B6AE5"/>
    <w:rsid w:val="009D3731"/>
    <w:rsid w:val="009D3F26"/>
    <w:rsid w:val="009D4CBC"/>
    <w:rsid w:val="009D7542"/>
    <w:rsid w:val="009E0370"/>
    <w:rsid w:val="00A02000"/>
    <w:rsid w:val="00A249BB"/>
    <w:rsid w:val="00A30658"/>
    <w:rsid w:val="00A45770"/>
    <w:rsid w:val="00A54725"/>
    <w:rsid w:val="00A806CD"/>
    <w:rsid w:val="00AA12EF"/>
    <w:rsid w:val="00AB7F49"/>
    <w:rsid w:val="00AC4990"/>
    <w:rsid w:val="00AC7D25"/>
    <w:rsid w:val="00AF6C5C"/>
    <w:rsid w:val="00B120EB"/>
    <w:rsid w:val="00B46FCC"/>
    <w:rsid w:val="00B5360F"/>
    <w:rsid w:val="00B554E5"/>
    <w:rsid w:val="00B63474"/>
    <w:rsid w:val="00B70220"/>
    <w:rsid w:val="00B70EF1"/>
    <w:rsid w:val="00B87FD7"/>
    <w:rsid w:val="00B90ADC"/>
    <w:rsid w:val="00BA1338"/>
    <w:rsid w:val="00BA2493"/>
    <w:rsid w:val="00BC11E1"/>
    <w:rsid w:val="00BC145D"/>
    <w:rsid w:val="00BE3A6F"/>
    <w:rsid w:val="00BF629A"/>
    <w:rsid w:val="00C0308D"/>
    <w:rsid w:val="00C27E3E"/>
    <w:rsid w:val="00C35A9F"/>
    <w:rsid w:val="00C45C75"/>
    <w:rsid w:val="00C71A2F"/>
    <w:rsid w:val="00C8531D"/>
    <w:rsid w:val="00C949CA"/>
    <w:rsid w:val="00C956CC"/>
    <w:rsid w:val="00CB46FB"/>
    <w:rsid w:val="00CC086B"/>
    <w:rsid w:val="00D1167E"/>
    <w:rsid w:val="00D24EDC"/>
    <w:rsid w:val="00D31A3C"/>
    <w:rsid w:val="00D62D81"/>
    <w:rsid w:val="00D84EB0"/>
    <w:rsid w:val="00D90B0A"/>
    <w:rsid w:val="00D95620"/>
    <w:rsid w:val="00DA4B1B"/>
    <w:rsid w:val="00DC5A14"/>
    <w:rsid w:val="00DF140E"/>
    <w:rsid w:val="00E16F41"/>
    <w:rsid w:val="00E23A28"/>
    <w:rsid w:val="00E27B30"/>
    <w:rsid w:val="00E44604"/>
    <w:rsid w:val="00E47B2B"/>
    <w:rsid w:val="00E61DFF"/>
    <w:rsid w:val="00E705CE"/>
    <w:rsid w:val="00E71C78"/>
    <w:rsid w:val="00E73296"/>
    <w:rsid w:val="00E92FD0"/>
    <w:rsid w:val="00EA693A"/>
    <w:rsid w:val="00EC0516"/>
    <w:rsid w:val="00F400AB"/>
    <w:rsid w:val="00F41C93"/>
    <w:rsid w:val="00F4460E"/>
    <w:rsid w:val="00F6294E"/>
    <w:rsid w:val="00F65CC0"/>
    <w:rsid w:val="00F714B5"/>
    <w:rsid w:val="00F87734"/>
    <w:rsid w:val="00F91EBE"/>
    <w:rsid w:val="00FA4025"/>
    <w:rsid w:val="00FB074C"/>
    <w:rsid w:val="00FC4823"/>
    <w:rsid w:val="00FC4ED8"/>
    <w:rsid w:val="00FD614A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1E320"/>
  <w15:docId w15:val="{26427AB7-9C4D-406B-8E7A-8E0FE01B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0FF4"/>
    <w:rPr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1">
    <w:name w:val="heading 1"/>
    <w:basedOn w:val="a"/>
    <w:next w:val="a"/>
    <w:qFormat/>
    <w:rsid w:val="005F0FF4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5F0FF4"/>
    <w:pPr>
      <w:keepNext/>
      <w:ind w:right="32"/>
      <w:outlineLvl w:val="1"/>
    </w:pPr>
    <w:rPr>
      <w:b/>
    </w:rPr>
  </w:style>
  <w:style w:type="paragraph" w:styleId="3">
    <w:name w:val="heading 3"/>
    <w:basedOn w:val="a"/>
    <w:next w:val="a"/>
    <w:qFormat/>
    <w:rsid w:val="005F0FF4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F0FF4"/>
    <w:pPr>
      <w:keepNext/>
      <w:ind w:right="-1408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F0FF4"/>
    <w:pPr>
      <w:keepNext/>
      <w:ind w:right="-1288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F0FF4"/>
    <w:pPr>
      <w:keepNext/>
      <w:ind w:right="-1768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F0FF4"/>
    <w:pPr>
      <w:ind w:left="960" w:right="-568" w:hanging="360"/>
    </w:pPr>
    <w:rPr>
      <w:b/>
      <w:bCs/>
      <w:sz w:val="28"/>
    </w:rPr>
  </w:style>
  <w:style w:type="paragraph" w:styleId="a4">
    <w:name w:val="Body Text"/>
    <w:basedOn w:val="a"/>
    <w:rsid w:val="005F0FF4"/>
    <w:rPr>
      <w:b/>
      <w:bCs/>
      <w:sz w:val="28"/>
    </w:rPr>
  </w:style>
  <w:style w:type="paragraph" w:styleId="a5">
    <w:name w:val="Body Text Indent"/>
    <w:basedOn w:val="a"/>
    <w:rsid w:val="005F0FF4"/>
    <w:pPr>
      <w:ind w:firstLine="480"/>
    </w:pPr>
    <w:rPr>
      <w:b/>
      <w:bCs/>
      <w:sz w:val="28"/>
    </w:rPr>
  </w:style>
  <w:style w:type="paragraph" w:styleId="a6">
    <w:name w:val="Balloon Text"/>
    <w:basedOn w:val="a"/>
    <w:semiHidden/>
    <w:rsid w:val="005B2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620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800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1" w:color="046EC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97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345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82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9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Microsoft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ΝΟΜΑΡΧΙΑ ΠΕΙΡΑΙΑ</dc:creator>
  <cp:lastModifiedBy>ΓΕΩΡΓΙΑ ΣΤΥΛΙΑΝΑΚΗ</cp:lastModifiedBy>
  <cp:revision>3</cp:revision>
  <cp:lastPrinted>2021-04-19T09:27:00Z</cp:lastPrinted>
  <dcterms:created xsi:type="dcterms:W3CDTF">2022-04-14T10:47:00Z</dcterms:created>
  <dcterms:modified xsi:type="dcterms:W3CDTF">2022-04-14T10:49:00Z</dcterms:modified>
</cp:coreProperties>
</file>