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2D6C" w14:textId="69F10097" w:rsidR="009C63F7" w:rsidRPr="00593DCB" w:rsidRDefault="009C63F7" w:rsidP="009C63F7">
      <w:pPr>
        <w:pStyle w:val="a4"/>
        <w:jc w:val="right"/>
        <w:rPr>
          <w:sz w:val="24"/>
          <w:highlight w:val="lightGray"/>
          <w:bdr w:val="single" w:sz="4" w:space="0" w:color="auto"/>
        </w:rPr>
      </w:pPr>
      <w:bookmarkStart w:id="0" w:name="_Toc58135193"/>
      <w:r>
        <w:rPr>
          <w:sz w:val="24"/>
          <w:highlight w:val="lightGray"/>
          <w:bdr w:val="single" w:sz="4" w:space="0" w:color="auto"/>
        </w:rPr>
        <w:t>ΠΚ-</w:t>
      </w:r>
      <w:r w:rsidRPr="00FE06A6">
        <w:rPr>
          <w:sz w:val="24"/>
          <w:highlight w:val="lightGray"/>
          <w:bdr w:val="single" w:sz="4" w:space="0" w:color="auto"/>
        </w:rPr>
        <w:t xml:space="preserve">ΑΛ </w:t>
      </w:r>
      <w:r w:rsidR="00593DCB" w:rsidRPr="00593DCB">
        <w:rPr>
          <w:sz w:val="24"/>
          <w:highlight w:val="lightGray"/>
          <w:bdr w:val="single" w:sz="4" w:space="0" w:color="auto"/>
        </w:rPr>
        <w:t>10</w:t>
      </w:r>
    </w:p>
    <w:p w14:paraId="2086709E" w14:textId="77777777" w:rsidR="009C63F7" w:rsidRDefault="009C63F7" w:rsidP="00D62C9A">
      <w:pPr>
        <w:pStyle w:val="1"/>
        <w:rPr>
          <w:sz w:val="22"/>
          <w:szCs w:val="22"/>
        </w:rPr>
      </w:pPr>
    </w:p>
    <w:bookmarkEnd w:id="0"/>
    <w:p w14:paraId="62B811EE" w14:textId="4C2ECAC8" w:rsidR="00593DCB" w:rsidRPr="006F702B" w:rsidRDefault="00593DCB" w:rsidP="00593DCB">
      <w:pPr>
        <w:pStyle w:val="1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ΔΙΑΔΙΚΑΣΙΑ </w:t>
      </w:r>
      <w:r w:rsidRPr="006F702B">
        <w:rPr>
          <w:sz w:val="22"/>
          <w:szCs w:val="22"/>
          <w:u w:val="single"/>
        </w:rPr>
        <w:t>ΧΟΡΗΓΗΣΗ</w:t>
      </w:r>
      <w:r>
        <w:rPr>
          <w:sz w:val="22"/>
          <w:szCs w:val="22"/>
          <w:u w:val="single"/>
        </w:rPr>
        <w:t>Σ</w:t>
      </w:r>
      <w:r w:rsidRPr="006F702B">
        <w:rPr>
          <w:sz w:val="22"/>
          <w:szCs w:val="22"/>
          <w:u w:val="single"/>
        </w:rPr>
        <w:t xml:space="preserve"> ΣΥΜΦΩΝΗΣ ΓΝΩΜΗΣ ΓΙΑ ΤΗ ΜΕΤΑΒΙΒΑΣΗ ΕΠΑΓΓΕΛΜΑΤΙΚΟΥ ΑΛΙΕΥΤΙΚΟΥ ΣΚΑΦΟΥΣ ΑΠΟ ΑΛΛΗ ΠΕΡΙΦΕΡΕΙΑΚΗ ΕΝΟΤΗΤΑ</w:t>
      </w:r>
    </w:p>
    <w:p w14:paraId="37305E41" w14:textId="4F3D5EB6" w:rsidR="00AF486B" w:rsidRPr="00AF486B" w:rsidRDefault="00AF486B" w:rsidP="00AF48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lang w:eastAsia="el-GR"/>
        </w:rPr>
      </w:pPr>
      <w:r w:rsidRPr="00AF486B">
        <w:rPr>
          <w:rFonts w:eastAsia="Times New Roman" w:cstheme="minorHAnsi"/>
          <w:color w:val="212529"/>
          <w:lang w:eastAsia="el-GR"/>
        </w:rPr>
        <w:t>Ο αιτών προσέρχεται στην αρμόδια Υπηρεσία Αλιείας της Περιφέρειας Κρήτης, συμπληρώνει την αίτηση και συνυποβάλλει ταυτόχρονα τα απαιτούμενα δικαιολογητικά (πρωτότυπα ή  ευκρινή φωτοαντίγραφα). Σε περίπτωση που η αίτηση υποβληθεί από κάποιον τρίτο, αυτός πρέπει είτε να φέρει </w:t>
      </w:r>
      <w:r w:rsidRPr="00AF486B">
        <w:rPr>
          <w:rFonts w:eastAsia="Times New Roman" w:cstheme="minorHAnsi"/>
          <w:b/>
          <w:bCs/>
          <w:color w:val="212529"/>
          <w:lang w:eastAsia="el-GR"/>
        </w:rPr>
        <w:t>εξουσιοδότηση με το γνήσιο της υπογραφής</w:t>
      </w:r>
      <w:r w:rsidRPr="00AF486B">
        <w:rPr>
          <w:rFonts w:eastAsia="Times New Roman" w:cstheme="minorHAnsi"/>
          <w:color w:val="212529"/>
          <w:lang w:eastAsia="el-GR"/>
        </w:rPr>
        <w:t> του αιτούντος, είτε πληρεξούσιο για την υποβολή της, ενώ αν αποσταλεί ταχυδρομικώς πρέπει να υπάρχει θεώρηση του γνησίου της υπογραφής  του αιτούντος, τόσο στην αίτηση όσο και στην Υπεύθυνη Δήλωση.</w:t>
      </w:r>
    </w:p>
    <w:p w14:paraId="75C1637A" w14:textId="055913F0" w:rsidR="00AF486B" w:rsidRPr="000D3E93" w:rsidRDefault="00AF486B" w:rsidP="000D3E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lang w:eastAsia="el-GR"/>
        </w:rPr>
      </w:pPr>
      <w:r w:rsidRPr="00AF486B">
        <w:rPr>
          <w:rFonts w:eastAsia="Times New Roman" w:cstheme="minorHAnsi"/>
          <w:color w:val="212529"/>
          <w:lang w:eastAsia="el-GR"/>
        </w:rPr>
        <w:t>Ακολουθεί έλεγχος πληρότητας του φακέλου και εφόσον αυτός είναι πλήρης, η Υπηρεσία προβαίνει στην έκδοση της αιτηθείσας πράξης. Στην περίπτωση που ο φάκελος δεν είναι πλήρης ή η Υπηρεσία κρίνει απαραίτητη την προσκόμιση διευκρινιστικών εγγράφων προκειμένου να καταστήσει σαφέστερη την εικόνα της κάθε περίπτωσης, ενημερώνει εγγράφως τον αιτούντα. Αφού εξασφαλισθεί κατά τον τρόπο αυτό η πληρότητα του φακέλου, ολοκληρώνεται η έκδοση της αιτηθείσας πράξης.</w:t>
      </w:r>
    </w:p>
    <w:p w14:paraId="171243A6" w14:textId="30A9EAFD" w:rsidR="00AF486B" w:rsidRPr="00AF486B" w:rsidRDefault="00AF486B" w:rsidP="00AF486B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el-GR"/>
        </w:rPr>
      </w:pPr>
      <w:r w:rsidRPr="00AF486B">
        <w:rPr>
          <w:rFonts w:eastAsia="Times New Roman" w:cstheme="minorHAnsi"/>
          <w:color w:val="212529"/>
          <w:lang w:eastAsia="el-GR"/>
        </w:rPr>
        <w:t>Η υποβολή των δικαιολογητικών γίνεται σύμφωνα με τον Ν. 4250/2014 περί Διοικητικών Απλουστεύσεων, επισημαίνοντας ότι γίνονται αποδεκτά και ευκρινή φωτοαντίγραφα από αντίγραφα ιδιωτικών εγγράφων εφόσον έχουν επικυρωθεί από δικηγόρο.</w:t>
      </w:r>
    </w:p>
    <w:p w14:paraId="588F9765" w14:textId="77777777" w:rsidR="000D3E93" w:rsidRPr="006F702B" w:rsidRDefault="000D3E93" w:rsidP="000D3E93">
      <w:pPr>
        <w:rPr>
          <w:b/>
        </w:rPr>
      </w:pPr>
      <w:r w:rsidRPr="006F702B">
        <w:rPr>
          <w:b/>
        </w:rPr>
        <w:t>ΑΠΑΙΤΟΥΜΕΝΑ ΔΙΚΑΙΟΛΟΓΗΤΙΚΑ</w:t>
      </w:r>
    </w:p>
    <w:p w14:paraId="539843CA" w14:textId="77777777" w:rsidR="000D3E93" w:rsidRPr="006F702B" w:rsidRDefault="000D3E93" w:rsidP="000D3E93">
      <w:pPr>
        <w:numPr>
          <w:ilvl w:val="0"/>
          <w:numId w:val="3"/>
        </w:numPr>
        <w:spacing w:after="0" w:line="240" w:lineRule="auto"/>
        <w:jc w:val="both"/>
      </w:pPr>
      <w:r w:rsidRPr="006F702B">
        <w:t xml:space="preserve">Αστυνομική Ταυτότητα (ευκρινές φωτοαντίγραφο), </w:t>
      </w:r>
    </w:p>
    <w:p w14:paraId="136D70E8" w14:textId="77777777" w:rsidR="000D3E93" w:rsidRPr="006F702B" w:rsidRDefault="000D3E93" w:rsidP="000D3E93">
      <w:pPr>
        <w:numPr>
          <w:ilvl w:val="0"/>
          <w:numId w:val="3"/>
        </w:numPr>
        <w:spacing w:after="0" w:line="240" w:lineRule="auto"/>
        <w:jc w:val="both"/>
      </w:pPr>
      <w:r w:rsidRPr="006F702B">
        <w:t xml:space="preserve">Ατομική Επαγγελματική Άδεια Αλιείας (ευκρινές φωτοαντίγραφο), </w:t>
      </w:r>
    </w:p>
    <w:p w14:paraId="6891238F" w14:textId="77777777" w:rsidR="000D3E93" w:rsidRPr="006F702B" w:rsidRDefault="000D3E93" w:rsidP="000D3E93">
      <w:pPr>
        <w:numPr>
          <w:ilvl w:val="0"/>
          <w:numId w:val="3"/>
        </w:numPr>
        <w:spacing w:after="0" w:line="240" w:lineRule="auto"/>
        <w:jc w:val="both"/>
      </w:pPr>
      <w:r w:rsidRPr="006F702B">
        <w:t>Βεβαίωση Συλλόγου (σύμφωνη με το αρ. 179284/7.1.2010 έγγραφο της Δ/νσης Θαλ. Αλιείας του ΥΠΑΑΤ),</w:t>
      </w:r>
    </w:p>
    <w:p w14:paraId="230E1665" w14:textId="162643FD" w:rsidR="000D3E93" w:rsidRPr="006F702B" w:rsidRDefault="000D3E93" w:rsidP="000D3E93">
      <w:pPr>
        <w:numPr>
          <w:ilvl w:val="0"/>
          <w:numId w:val="3"/>
        </w:numPr>
        <w:spacing w:after="0" w:line="240" w:lineRule="auto"/>
        <w:jc w:val="both"/>
      </w:pPr>
      <w:r w:rsidRPr="006F702B">
        <w:t xml:space="preserve">Ε1 και Ε3 του τελευταίου φορολογικού έτους καθώς και τυχόν άλλα κατά περίπτωση διευκρινιστικά αυτών έγγραφα από τα οποία να προκύπτει ότι ο ενδιαφερόμενος αποζεί από την αλιεία, </w:t>
      </w:r>
    </w:p>
    <w:p w14:paraId="6E7DD451" w14:textId="77777777" w:rsidR="000D3E93" w:rsidRPr="006F702B" w:rsidRDefault="000D3E93" w:rsidP="000D3E93">
      <w:pPr>
        <w:numPr>
          <w:ilvl w:val="0"/>
          <w:numId w:val="3"/>
        </w:numPr>
        <w:spacing w:after="0" w:line="240" w:lineRule="auto"/>
        <w:jc w:val="both"/>
      </w:pPr>
      <w:r w:rsidRPr="006F702B">
        <w:t xml:space="preserve">Υπεύθυνη Δήλωση με γνήσιο της υπογραφής του ενδιαφερόμενου για το επάγγελμά του </w:t>
      </w:r>
    </w:p>
    <w:p w14:paraId="6C470708" w14:textId="77777777" w:rsidR="000D3E93" w:rsidRPr="006F702B" w:rsidRDefault="000D3E93" w:rsidP="000D3E93">
      <w:pPr>
        <w:numPr>
          <w:ilvl w:val="0"/>
          <w:numId w:val="3"/>
        </w:numPr>
        <w:spacing w:after="0" w:line="240" w:lineRule="auto"/>
        <w:jc w:val="both"/>
      </w:pPr>
      <w:r w:rsidRPr="006F702B">
        <w:t>Βεβαίωση ασφαλιστικού φορέα,</w:t>
      </w:r>
    </w:p>
    <w:p w14:paraId="7BE5B56A" w14:textId="77777777" w:rsidR="000D3E93" w:rsidRPr="006F702B" w:rsidRDefault="000D3E93" w:rsidP="000D3E93">
      <w:pPr>
        <w:numPr>
          <w:ilvl w:val="0"/>
          <w:numId w:val="3"/>
        </w:numPr>
        <w:spacing w:after="0" w:line="240" w:lineRule="auto"/>
        <w:jc w:val="both"/>
      </w:pPr>
      <w:r w:rsidRPr="006F702B">
        <w:t xml:space="preserve"> Βεβαίωση Μόνιμης Κατοικίας από Δήμο,</w:t>
      </w:r>
    </w:p>
    <w:p w14:paraId="0745AF08" w14:textId="139B24E4" w:rsidR="00D62C9A" w:rsidRPr="00A61252" w:rsidRDefault="000D3E93" w:rsidP="000D3E93">
      <w:pPr>
        <w:numPr>
          <w:ilvl w:val="0"/>
          <w:numId w:val="3"/>
        </w:numPr>
        <w:spacing w:after="0" w:line="240" w:lineRule="auto"/>
      </w:pPr>
      <w:r w:rsidRPr="006F702B">
        <w:t>Άλλα τυχόν διευκρινιστικά έγγραφα:…………………………………………………….</w:t>
      </w:r>
    </w:p>
    <w:p w14:paraId="409A7079" w14:textId="7FD9AA72" w:rsidR="00AF486B" w:rsidRPr="00AF486B" w:rsidRDefault="00AF486B" w:rsidP="00AF486B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el-GR"/>
        </w:rPr>
      </w:pPr>
    </w:p>
    <w:p w14:paraId="516B52EF" w14:textId="60872BF3" w:rsidR="00AF486B" w:rsidRPr="000D3E93" w:rsidRDefault="00AF486B" w:rsidP="000D3E93">
      <w:pPr>
        <w:jc w:val="both"/>
        <w:rPr>
          <w:rFonts w:cstheme="minorHAnsi"/>
          <w:b/>
          <w:bCs/>
        </w:rPr>
      </w:pPr>
      <w:bookmarkStart w:id="1" w:name="_Hlk102033420"/>
      <w:r w:rsidRPr="00AF486B">
        <w:rPr>
          <w:rStyle w:val="service-details-text"/>
          <w:rFonts w:cstheme="minorHAnsi"/>
          <w:color w:val="212529"/>
          <w:shd w:val="clear" w:color="auto" w:fill="FFFFFF"/>
        </w:rPr>
        <w:t>Ο μέγιστος χρόνος εξυπηρέτησης είναι </w:t>
      </w:r>
      <w:r w:rsidRPr="00AF486B">
        <w:rPr>
          <w:rStyle w:val="service-details-text-bold"/>
          <w:rFonts w:cstheme="minorHAnsi"/>
          <w:b/>
          <w:bCs/>
          <w:color w:val="212529"/>
          <w:shd w:val="clear" w:color="auto" w:fill="FFFFFF"/>
        </w:rPr>
        <w:t>50 ημέρες</w:t>
      </w:r>
      <w:r w:rsidRPr="00AF486B">
        <w:rPr>
          <w:rFonts w:cstheme="minorHAnsi"/>
          <w:color w:val="212529"/>
          <w:shd w:val="clear" w:color="auto" w:fill="FFFFFF"/>
        </w:rPr>
        <w:t> </w:t>
      </w:r>
      <w:r w:rsidRPr="00AF486B">
        <w:rPr>
          <w:rStyle w:val="service-details-text"/>
          <w:rFonts w:cstheme="minorHAnsi"/>
          <w:color w:val="212529"/>
          <w:shd w:val="clear" w:color="auto" w:fill="FFFFFF"/>
        </w:rPr>
        <w:t>. Ο αναμενόμενος χρόνος εξυπηρέτησης είναι </w:t>
      </w:r>
      <w:r w:rsidR="007C4F0D">
        <w:rPr>
          <w:rStyle w:val="service-details-text-bold"/>
          <w:rFonts w:cstheme="minorHAnsi"/>
          <w:b/>
          <w:bCs/>
          <w:color w:val="212529"/>
          <w:shd w:val="clear" w:color="auto" w:fill="FFFFFF"/>
        </w:rPr>
        <w:t>10</w:t>
      </w:r>
      <w:r w:rsidRPr="00AF486B">
        <w:rPr>
          <w:rStyle w:val="service-details-text-bold"/>
          <w:rFonts w:cstheme="minorHAnsi"/>
          <w:b/>
          <w:bCs/>
          <w:color w:val="212529"/>
          <w:shd w:val="clear" w:color="auto" w:fill="FFFFFF"/>
        </w:rPr>
        <w:t xml:space="preserve"> ημέρες.</w:t>
      </w:r>
    </w:p>
    <w:p w14:paraId="1D597F9B" w14:textId="77777777" w:rsidR="00AF486B" w:rsidRPr="00AF486B" w:rsidRDefault="00AF486B" w:rsidP="00AF486B">
      <w:pPr>
        <w:spacing w:after="570" w:line="240" w:lineRule="auto"/>
        <w:jc w:val="both"/>
        <w:rPr>
          <w:rFonts w:eastAsia="Times New Roman" w:cstheme="minorHAnsi"/>
          <w:lang w:eastAsia="el-GR"/>
        </w:rPr>
      </w:pPr>
      <w:r w:rsidRPr="00AF486B">
        <w:rPr>
          <w:rFonts w:eastAsia="Times New Roman" w:cstheme="minorHAnsi"/>
          <w:b/>
          <w:bCs/>
          <w:color w:val="212529"/>
          <w:shd w:val="clear" w:color="auto" w:fill="FFFFFF"/>
          <w:lang w:eastAsia="el-GR"/>
        </w:rPr>
        <w:t>Σχετική νομοθεσία</w:t>
      </w:r>
    </w:p>
    <w:p w14:paraId="0D811C8D" w14:textId="77777777" w:rsidR="00AF486B" w:rsidRPr="00AF486B" w:rsidRDefault="00AF486B" w:rsidP="00AF486B">
      <w:pPr>
        <w:spacing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AF486B">
        <w:rPr>
          <w:rFonts w:eastAsia="Times New Roman" w:cstheme="minorHAnsi"/>
          <w:color w:val="212529"/>
          <w:shd w:val="clear" w:color="auto" w:fill="FFFFFF"/>
          <w:lang w:eastAsia="el-GR"/>
        </w:rPr>
        <w:t>1) Β.Δ. 666/1966,</w:t>
      </w:r>
    </w:p>
    <w:p w14:paraId="2D310C64" w14:textId="77777777" w:rsidR="00AF486B" w:rsidRPr="00AF486B" w:rsidRDefault="00AF486B" w:rsidP="00AF486B">
      <w:pPr>
        <w:spacing w:after="100" w:afterAutospacing="1" w:line="240" w:lineRule="auto"/>
        <w:jc w:val="both"/>
        <w:rPr>
          <w:rFonts w:eastAsia="Times New Roman" w:cstheme="minorHAnsi"/>
          <w:color w:val="212529"/>
          <w:shd w:val="clear" w:color="auto" w:fill="FFFFFF"/>
          <w:lang w:eastAsia="el-GR"/>
        </w:rPr>
      </w:pPr>
      <w:r w:rsidRPr="00AF486B">
        <w:rPr>
          <w:rFonts w:eastAsia="Times New Roman" w:cstheme="minorHAnsi"/>
          <w:color w:val="212529"/>
          <w:shd w:val="clear" w:color="auto" w:fill="FFFFFF"/>
          <w:lang w:eastAsia="el-GR"/>
        </w:rPr>
        <w:t>2) Π.Δ. 261/1991,   </w:t>
      </w:r>
    </w:p>
    <w:p w14:paraId="4DB51086" w14:textId="77777777" w:rsidR="00AF486B" w:rsidRPr="00AF486B" w:rsidRDefault="00AF486B" w:rsidP="00AF486B">
      <w:pPr>
        <w:spacing w:after="100" w:afterAutospacing="1" w:line="240" w:lineRule="auto"/>
        <w:jc w:val="both"/>
        <w:rPr>
          <w:rFonts w:eastAsia="Times New Roman" w:cstheme="minorHAnsi"/>
          <w:color w:val="212529"/>
          <w:shd w:val="clear" w:color="auto" w:fill="FFFFFF"/>
          <w:lang w:eastAsia="el-GR"/>
        </w:rPr>
      </w:pPr>
      <w:r w:rsidRPr="00AF486B">
        <w:rPr>
          <w:rFonts w:eastAsia="Times New Roman" w:cstheme="minorHAnsi"/>
          <w:color w:val="212529"/>
          <w:shd w:val="clear" w:color="auto" w:fill="FFFFFF"/>
          <w:lang w:eastAsia="el-GR"/>
        </w:rPr>
        <w:t>3) Ν.3852/2010</w:t>
      </w:r>
    </w:p>
    <w:bookmarkEnd w:id="1"/>
    <w:p w14:paraId="5C6CC51C" w14:textId="77777777" w:rsidR="00AF486B" w:rsidRPr="00AF486B" w:rsidRDefault="00AF486B" w:rsidP="00AF486B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el-GR"/>
        </w:rPr>
      </w:pPr>
    </w:p>
    <w:p w14:paraId="12623B95" w14:textId="77777777" w:rsidR="006518B6" w:rsidRPr="00AF486B" w:rsidRDefault="006518B6" w:rsidP="00AF486B">
      <w:pPr>
        <w:jc w:val="both"/>
        <w:rPr>
          <w:rFonts w:cstheme="minorHAnsi"/>
        </w:rPr>
      </w:pPr>
    </w:p>
    <w:sectPr w:rsidR="006518B6" w:rsidRPr="00AF48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3FC1"/>
    <w:multiLevelType w:val="hybridMultilevel"/>
    <w:tmpl w:val="3516E27C"/>
    <w:lvl w:ilvl="0" w:tplc="081EC1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D17662"/>
    <w:multiLevelType w:val="hybridMultilevel"/>
    <w:tmpl w:val="98601642"/>
    <w:lvl w:ilvl="0" w:tplc="081EC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DD0B10"/>
    <w:multiLevelType w:val="multilevel"/>
    <w:tmpl w:val="3496C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BD6DAE"/>
    <w:multiLevelType w:val="hybridMultilevel"/>
    <w:tmpl w:val="40125566"/>
    <w:lvl w:ilvl="0" w:tplc="BC742B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7328EB"/>
    <w:multiLevelType w:val="hybridMultilevel"/>
    <w:tmpl w:val="3BAA617A"/>
    <w:lvl w:ilvl="0" w:tplc="081EC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B0400D22">
      <w:start w:val="1"/>
      <w:numFmt w:val="none"/>
      <w:lvlText w:val="α)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0993198">
    <w:abstractNumId w:val="2"/>
  </w:num>
  <w:num w:numId="2" w16cid:durableId="980497067">
    <w:abstractNumId w:val="4"/>
  </w:num>
  <w:num w:numId="3" w16cid:durableId="445975726">
    <w:abstractNumId w:val="0"/>
  </w:num>
  <w:num w:numId="4" w16cid:durableId="86073653">
    <w:abstractNumId w:val="3"/>
  </w:num>
  <w:num w:numId="5" w16cid:durableId="185483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6B"/>
    <w:rsid w:val="000D3E93"/>
    <w:rsid w:val="00143762"/>
    <w:rsid w:val="004F5790"/>
    <w:rsid w:val="00593DCB"/>
    <w:rsid w:val="005D4240"/>
    <w:rsid w:val="006518B6"/>
    <w:rsid w:val="007C4F0D"/>
    <w:rsid w:val="009C63F7"/>
    <w:rsid w:val="00A03B8E"/>
    <w:rsid w:val="00AF486B"/>
    <w:rsid w:val="00D6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4F8B"/>
  <w15:chartTrackingRefBased/>
  <w15:docId w15:val="{A20113A7-2AF8-43A9-91BC-22187F5A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D62C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486B"/>
    <w:rPr>
      <w:b/>
      <w:bCs/>
    </w:rPr>
  </w:style>
  <w:style w:type="paragraph" w:styleId="Web">
    <w:name w:val="Normal (Web)"/>
    <w:basedOn w:val="a"/>
    <w:uiPriority w:val="99"/>
    <w:semiHidden/>
    <w:unhideWhenUsed/>
    <w:rsid w:val="00AF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ervice-details-text">
    <w:name w:val="service-details-text"/>
    <w:basedOn w:val="a0"/>
    <w:rsid w:val="00AF486B"/>
  </w:style>
  <w:style w:type="character" w:customStyle="1" w:styleId="service-details-text-bold">
    <w:name w:val="service-details-text-bold"/>
    <w:basedOn w:val="a0"/>
    <w:rsid w:val="00AF486B"/>
  </w:style>
  <w:style w:type="character" w:customStyle="1" w:styleId="1Char">
    <w:name w:val="Επικεφαλίδα 1 Char"/>
    <w:basedOn w:val="a0"/>
    <w:link w:val="1"/>
    <w:rsid w:val="00D62C9A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4">
    <w:name w:val="Title"/>
    <w:basedOn w:val="a"/>
    <w:link w:val="Char"/>
    <w:qFormat/>
    <w:rsid w:val="009C63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el-GR"/>
    </w:rPr>
  </w:style>
  <w:style w:type="character" w:customStyle="1" w:styleId="Char">
    <w:name w:val="Τίτλος Char"/>
    <w:basedOn w:val="a0"/>
    <w:link w:val="a4"/>
    <w:rsid w:val="009C63F7"/>
    <w:rPr>
      <w:rFonts w:ascii="Times New Roman" w:eastAsia="Times New Roman" w:hAnsi="Times New Roman" w:cs="Times New Roman"/>
      <w:b/>
      <w:bCs/>
      <w:sz w:val="32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ΕΥΑΓΓΕΛΙΑ ΑΝΕΖΑΚΗ</dc:creator>
  <cp:keywords/>
  <dc:description/>
  <cp:lastModifiedBy>ΕΥΑΓΓΕΛΙΑ ΑΝΕΖΑΚΗ</cp:lastModifiedBy>
  <cp:revision>3</cp:revision>
  <cp:lastPrinted>2022-04-28T09:57:00Z</cp:lastPrinted>
  <dcterms:created xsi:type="dcterms:W3CDTF">2022-05-16T07:30:00Z</dcterms:created>
  <dcterms:modified xsi:type="dcterms:W3CDTF">2022-05-16T09:07:00Z</dcterms:modified>
</cp:coreProperties>
</file>